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A1" w:rsidRPr="00635789" w:rsidRDefault="00E032A1" w:rsidP="00E032A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5789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E032A1" w:rsidRPr="00635789" w:rsidRDefault="00E032A1" w:rsidP="00E03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789">
        <w:rPr>
          <w:rFonts w:ascii="Times New Roman" w:hAnsi="Times New Roman" w:cs="Times New Roman"/>
          <w:b/>
          <w:sz w:val="28"/>
          <w:szCs w:val="28"/>
        </w:rPr>
        <w:t xml:space="preserve">государственному гражданскому служащему Управления Роскомнадзора по </w:t>
      </w:r>
      <w:r w:rsidR="00727F61">
        <w:rPr>
          <w:rFonts w:ascii="Times New Roman" w:hAnsi="Times New Roman" w:cs="Times New Roman"/>
          <w:b/>
          <w:sz w:val="28"/>
          <w:szCs w:val="28"/>
        </w:rPr>
        <w:t>Республике Северная Осетия - Алания</w:t>
      </w:r>
      <w:bookmarkStart w:id="0" w:name="_GoBack"/>
      <w:bookmarkEnd w:id="0"/>
    </w:p>
    <w:p w:rsidR="00E032A1" w:rsidRDefault="00E032A1" w:rsidP="00112B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8BC" w:rsidRPr="00E032A1" w:rsidRDefault="00112BCA" w:rsidP="00112B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32A1">
        <w:rPr>
          <w:rFonts w:ascii="Times New Roman" w:hAnsi="Times New Roman" w:cs="Times New Roman"/>
          <w:b/>
          <w:sz w:val="26"/>
          <w:szCs w:val="26"/>
        </w:rPr>
        <w:t>Сборник положений нормативных правовых актов, регулирующих вопросы применения ответственности за получение и дачу взятки и незаконного вознаграждения</w:t>
      </w:r>
    </w:p>
    <w:p w:rsidR="00E032A1" w:rsidRPr="00E032A1" w:rsidRDefault="00E032A1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32A1">
        <w:rPr>
          <w:rFonts w:ascii="Times New Roman" w:hAnsi="Times New Roman" w:cs="Times New Roman"/>
          <w:sz w:val="24"/>
          <w:szCs w:val="24"/>
        </w:rPr>
        <w:t>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взятки.</w:t>
      </w:r>
    </w:p>
    <w:p w:rsidR="00E032A1" w:rsidRPr="00E032A1" w:rsidRDefault="00E032A1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2A1" w:rsidRPr="00E032A1" w:rsidRDefault="00E032A1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2A1">
        <w:rPr>
          <w:rFonts w:ascii="Times New Roman" w:hAnsi="Times New Roman" w:cs="Times New Roman"/>
          <w:sz w:val="24"/>
          <w:szCs w:val="24"/>
        </w:rPr>
        <w:t>Российская Федерация реализует принятые обязательства во исполнение конвенций Организации Объединенных Наций,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сделок, рекомендаций Совета Европы и других международных организаций.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регулирования, одной из которых является ответственность за коррупционные правонарушения.</w:t>
      </w:r>
    </w:p>
    <w:p w:rsidR="00E032A1" w:rsidRDefault="00E032A1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2A1">
        <w:rPr>
          <w:rFonts w:ascii="Times New Roman" w:hAnsi="Times New Roman" w:cs="Times New Roman"/>
          <w:sz w:val="24"/>
          <w:szCs w:val="24"/>
        </w:rPr>
        <w:t>Анализ международного опыта показывает, что на сегодняшний день широкое распространение получил подход, в соответствии с которым меры уголовной ответственности применяются не только за получение и дачу взятки, но и за обещание и предложение взятки, а также за просьбу о даче взятки и согласие ее принять. Соответствующие положения закреплены в "антикоррупционных" конвенциях и национальном законодательстве ряда зарубежных стран.</w:t>
      </w:r>
    </w:p>
    <w:p w:rsidR="004A31E3" w:rsidRPr="00E032A1" w:rsidRDefault="004A31E3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2A1" w:rsidRDefault="00E032A1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2A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E032A1">
        <w:rPr>
          <w:rFonts w:ascii="Times New Roman" w:hAnsi="Times New Roman" w:cs="Times New Roman"/>
          <w:b/>
          <w:sz w:val="24"/>
          <w:szCs w:val="24"/>
        </w:rPr>
        <w:t xml:space="preserve">со </w:t>
      </w:r>
      <w:hyperlink r:id="rId5" w:history="1">
        <w:r w:rsidRPr="00E032A1">
          <w:rPr>
            <w:rFonts w:ascii="Times New Roman" w:hAnsi="Times New Roman" w:cs="Times New Roman"/>
            <w:b/>
            <w:color w:val="0000FF"/>
            <w:sz w:val="24"/>
            <w:szCs w:val="24"/>
          </w:rPr>
          <w:t>статьей 3</w:t>
        </w:r>
      </w:hyperlink>
      <w:r w:rsidRPr="00E032A1">
        <w:rPr>
          <w:rFonts w:ascii="Times New Roman" w:hAnsi="Times New Roman" w:cs="Times New Roman"/>
          <w:b/>
          <w:sz w:val="24"/>
          <w:szCs w:val="24"/>
        </w:rPr>
        <w:t xml:space="preserve"> Конвенции Совета Европы об уголовной ответственности за коррупцию от 27 января 1999 г</w:t>
      </w:r>
      <w:r w:rsidRPr="00E032A1">
        <w:rPr>
          <w:rFonts w:ascii="Times New Roman" w:hAnsi="Times New Roman" w:cs="Times New Roman"/>
          <w:sz w:val="24"/>
          <w:szCs w:val="24"/>
        </w:rPr>
        <w:t xml:space="preserve">., вступившей в силу для Российской Федерации с 1 февраля 2007 г., Россия взяла на себя обязательство признать в качестве уголовного правонарушения прямое или косвенное преднамеренное </w:t>
      </w:r>
      <w:proofErr w:type="spellStart"/>
      <w:r w:rsidRPr="00E032A1">
        <w:rPr>
          <w:rFonts w:ascii="Times New Roman" w:hAnsi="Times New Roman" w:cs="Times New Roman"/>
          <w:sz w:val="24"/>
          <w:szCs w:val="24"/>
        </w:rPr>
        <w:t>испрашивание</w:t>
      </w:r>
      <w:proofErr w:type="spellEnd"/>
      <w:r w:rsidRPr="00E032A1">
        <w:rPr>
          <w:rFonts w:ascii="Times New Roman" w:hAnsi="Times New Roman" w:cs="Times New Roman"/>
          <w:sz w:val="24"/>
          <w:szCs w:val="24"/>
        </w:rPr>
        <w:t xml:space="preserve"> или получение какими-либо из публичных должностных лиц какого-либо неправомерного преимущества для самого этого лица или любого</w:t>
      </w:r>
      <w:proofErr w:type="gramEnd"/>
      <w:r w:rsidRPr="00E032A1">
        <w:rPr>
          <w:rFonts w:ascii="Times New Roman" w:hAnsi="Times New Roman" w:cs="Times New Roman"/>
          <w:sz w:val="24"/>
          <w:szCs w:val="24"/>
        </w:rPr>
        <w:t xml:space="preserve"> иного лица, или же принятие предложения или обещание такого преимущества, с тем, чтобы это должностное лицо совершило действия или воздержалось от их совершения при осуществлении своих функций.</w:t>
      </w:r>
    </w:p>
    <w:p w:rsidR="004A31E3" w:rsidRPr="00E032A1" w:rsidRDefault="004A31E3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2A1" w:rsidRDefault="00E032A1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2A1">
        <w:rPr>
          <w:rFonts w:ascii="Times New Roman" w:hAnsi="Times New Roman" w:cs="Times New Roman"/>
          <w:sz w:val="24"/>
          <w:szCs w:val="24"/>
        </w:rPr>
        <w:t xml:space="preserve">Изменения, направленные на решение концептуальных проблем в области борьбы с коррупцией, были внесены в Уголовный кодекс Российской Федерации и Кодекс Российской Федерации об административных правонарушениях </w:t>
      </w:r>
      <w:r w:rsidRPr="00E032A1">
        <w:rPr>
          <w:rFonts w:ascii="Times New Roman" w:hAnsi="Times New Roman" w:cs="Times New Roman"/>
          <w:b/>
          <w:sz w:val="24"/>
          <w:szCs w:val="24"/>
        </w:rPr>
        <w:t xml:space="preserve">Федеральным </w:t>
      </w:r>
      <w:hyperlink r:id="rId6" w:history="1">
        <w:r w:rsidRPr="00E032A1">
          <w:rPr>
            <w:rFonts w:ascii="Times New Roman" w:hAnsi="Times New Roman" w:cs="Times New Roman"/>
            <w:b/>
            <w:color w:val="0000FF"/>
            <w:sz w:val="24"/>
            <w:szCs w:val="24"/>
          </w:rPr>
          <w:t>законом</w:t>
        </w:r>
      </w:hyperlink>
      <w:r w:rsidRPr="00E032A1">
        <w:rPr>
          <w:rFonts w:ascii="Times New Roman" w:hAnsi="Times New Roman" w:cs="Times New Roman"/>
          <w:b/>
          <w:sz w:val="24"/>
          <w:szCs w:val="24"/>
        </w:rPr>
        <w:t xml:space="preserve"> от 4 мая 2011 г. </w:t>
      </w:r>
      <w:r w:rsidR="004A3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2A1">
        <w:rPr>
          <w:rFonts w:ascii="Times New Roman" w:hAnsi="Times New Roman" w:cs="Times New Roman"/>
          <w:b/>
          <w:sz w:val="24"/>
          <w:szCs w:val="24"/>
        </w:rPr>
        <w:t xml:space="preserve">N 97-ФЗ "О внесении изменений в Уголовный кодекс Российской Федерации и Кодекс Российской Федерации об административных правонарушениях </w:t>
      </w:r>
      <w:r w:rsidRPr="00E032A1">
        <w:rPr>
          <w:rFonts w:ascii="Times New Roman" w:hAnsi="Times New Roman" w:cs="Times New Roman"/>
          <w:sz w:val="24"/>
          <w:szCs w:val="24"/>
        </w:rPr>
        <w:t>в связи с совершенствованием государственного управления в области противодействия коррупции" (далее</w:t>
      </w:r>
      <w:proofErr w:type="gramEnd"/>
      <w:r w:rsidRPr="00E032A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E032A1">
        <w:rPr>
          <w:rFonts w:ascii="Times New Roman" w:hAnsi="Times New Roman" w:cs="Times New Roman"/>
          <w:sz w:val="24"/>
          <w:szCs w:val="24"/>
        </w:rPr>
        <w:t>Федеральный закон N 97-ФЗ).</w:t>
      </w:r>
      <w:proofErr w:type="gramEnd"/>
    </w:p>
    <w:p w:rsidR="004A31E3" w:rsidRPr="00E032A1" w:rsidRDefault="004A31E3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2A1" w:rsidRDefault="00E032A1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2A1">
        <w:rPr>
          <w:rFonts w:ascii="Times New Roman" w:hAnsi="Times New Roman" w:cs="Times New Roman"/>
          <w:sz w:val="24"/>
          <w:szCs w:val="24"/>
        </w:rPr>
        <w:t xml:space="preserve">Вступившие в силу </w:t>
      </w:r>
      <w:r w:rsidRPr="004A31E3">
        <w:rPr>
          <w:rFonts w:ascii="Times New Roman" w:hAnsi="Times New Roman" w:cs="Times New Roman"/>
          <w:b/>
          <w:sz w:val="24"/>
          <w:szCs w:val="24"/>
        </w:rPr>
        <w:t xml:space="preserve">17 мая 2011 г. изменения, внесенные в Уголовный </w:t>
      </w:r>
      <w:hyperlink r:id="rId7" w:history="1">
        <w:r w:rsidRPr="004A31E3">
          <w:rPr>
            <w:rFonts w:ascii="Times New Roman" w:hAnsi="Times New Roman" w:cs="Times New Roman"/>
            <w:b/>
            <w:color w:val="0000FF"/>
            <w:sz w:val="24"/>
            <w:szCs w:val="24"/>
          </w:rPr>
          <w:t>кодекс</w:t>
        </w:r>
      </w:hyperlink>
      <w:r w:rsidRPr="004A31E3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 (далее - УК РФ),</w:t>
      </w:r>
      <w:r w:rsidRPr="00E032A1">
        <w:rPr>
          <w:rFonts w:ascii="Times New Roman" w:hAnsi="Times New Roman" w:cs="Times New Roman"/>
          <w:sz w:val="24"/>
          <w:szCs w:val="24"/>
        </w:rPr>
        <w:t xml:space="preserve"> предусматривают, что за коммерческий подкуп, дачу взятки, получение взятки и посредничество во взяточничестве устанавливаются штрафы в размере до 100-кратной суммы коммерческого подкупа или взятки, но не более 500 миллионов рублей, что является основным видом санкции за преступления коррупционной направленности.</w:t>
      </w:r>
      <w:proofErr w:type="gramEnd"/>
    </w:p>
    <w:p w:rsidR="004A31E3" w:rsidRPr="00E032A1" w:rsidRDefault="004A31E3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2A1" w:rsidRDefault="00E032A1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2A1">
        <w:rPr>
          <w:rFonts w:ascii="Times New Roman" w:hAnsi="Times New Roman" w:cs="Times New Roman"/>
          <w:sz w:val="24"/>
          <w:szCs w:val="24"/>
        </w:rPr>
        <w:t xml:space="preserve">Также </w:t>
      </w:r>
      <w:hyperlink r:id="rId8" w:history="1">
        <w:r w:rsidRPr="004A31E3">
          <w:rPr>
            <w:rFonts w:ascii="Times New Roman" w:hAnsi="Times New Roman" w:cs="Times New Roman"/>
            <w:b/>
            <w:color w:val="0000FF"/>
            <w:sz w:val="24"/>
            <w:szCs w:val="24"/>
          </w:rPr>
          <w:t>У</w:t>
        </w:r>
        <w:r w:rsidR="004A31E3">
          <w:rPr>
            <w:rFonts w:ascii="Times New Roman" w:hAnsi="Times New Roman" w:cs="Times New Roman"/>
            <w:b/>
            <w:color w:val="0000FF"/>
            <w:sz w:val="24"/>
            <w:szCs w:val="24"/>
          </w:rPr>
          <w:t>головный</w:t>
        </w:r>
        <w:proofErr w:type="gramStart"/>
        <w:r w:rsidR="004A31E3">
          <w:rPr>
            <w:rFonts w:ascii="Times New Roman" w:hAnsi="Times New Roman" w:cs="Times New Roman"/>
            <w:b/>
            <w:color w:val="0000FF"/>
            <w:sz w:val="24"/>
            <w:szCs w:val="24"/>
          </w:rPr>
          <w:t xml:space="preserve"> </w:t>
        </w:r>
        <w:r w:rsidRPr="004A31E3">
          <w:rPr>
            <w:rFonts w:ascii="Times New Roman" w:hAnsi="Times New Roman" w:cs="Times New Roman"/>
            <w:b/>
            <w:color w:val="0000FF"/>
            <w:sz w:val="24"/>
            <w:szCs w:val="24"/>
          </w:rPr>
          <w:t>К</w:t>
        </w:r>
        <w:proofErr w:type="gramEnd"/>
      </w:hyperlink>
      <w:r w:rsidR="004A31E3">
        <w:rPr>
          <w:rFonts w:ascii="Times New Roman" w:hAnsi="Times New Roman" w:cs="Times New Roman"/>
          <w:b/>
          <w:sz w:val="24"/>
          <w:szCs w:val="24"/>
        </w:rPr>
        <w:t>одекс</w:t>
      </w:r>
      <w:r w:rsidRPr="004A31E3">
        <w:rPr>
          <w:rFonts w:ascii="Times New Roman" w:hAnsi="Times New Roman" w:cs="Times New Roman"/>
          <w:b/>
          <w:sz w:val="24"/>
          <w:szCs w:val="24"/>
        </w:rPr>
        <w:t xml:space="preserve"> РФ дополнен нормой, предусматривающей </w:t>
      </w:r>
      <w:r w:rsidRPr="004A31E3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ответственность за посредничество во взяточничестве (</w:t>
      </w:r>
      <w:hyperlink r:id="rId9" w:history="1">
        <w:r w:rsidRPr="004A31E3">
          <w:rPr>
            <w:rFonts w:ascii="Times New Roman" w:hAnsi="Times New Roman" w:cs="Times New Roman"/>
            <w:b/>
            <w:color w:val="0000FF"/>
            <w:sz w:val="24"/>
            <w:szCs w:val="24"/>
          </w:rPr>
          <w:t>статья 291.1</w:t>
        </w:r>
      </w:hyperlink>
      <w:r w:rsidRPr="004A31E3">
        <w:rPr>
          <w:rFonts w:ascii="Times New Roman" w:hAnsi="Times New Roman" w:cs="Times New Roman"/>
          <w:b/>
          <w:sz w:val="24"/>
          <w:szCs w:val="24"/>
        </w:rPr>
        <w:t xml:space="preserve"> УК РФ).</w:t>
      </w:r>
      <w:r w:rsidRPr="00E032A1">
        <w:rPr>
          <w:rFonts w:ascii="Times New Roman" w:hAnsi="Times New Roman" w:cs="Times New Roman"/>
          <w:sz w:val="24"/>
          <w:szCs w:val="24"/>
        </w:rPr>
        <w:t xml:space="preserve"> Расширено содержание предмета коммерческого подкупа и взятки за счет "предоставления иных имущественных прав". Кроме того, </w:t>
      </w:r>
      <w:hyperlink r:id="rId10" w:history="1">
        <w:r w:rsidRPr="004A31E3">
          <w:rPr>
            <w:rFonts w:ascii="Times New Roman" w:hAnsi="Times New Roman" w:cs="Times New Roman"/>
            <w:b/>
            <w:color w:val="0000FF"/>
            <w:sz w:val="24"/>
            <w:szCs w:val="24"/>
          </w:rPr>
          <w:t>статьи 204</w:t>
        </w:r>
      </w:hyperlink>
      <w:r w:rsidRPr="004A31E3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1" w:history="1">
        <w:r w:rsidRPr="004A31E3">
          <w:rPr>
            <w:rFonts w:ascii="Times New Roman" w:hAnsi="Times New Roman" w:cs="Times New Roman"/>
            <w:b/>
            <w:color w:val="0000FF"/>
            <w:sz w:val="24"/>
            <w:szCs w:val="24"/>
          </w:rPr>
          <w:t>290</w:t>
        </w:r>
      </w:hyperlink>
      <w:r w:rsidRPr="004A31E3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2" w:history="1">
        <w:r w:rsidRPr="004A31E3">
          <w:rPr>
            <w:rFonts w:ascii="Times New Roman" w:hAnsi="Times New Roman" w:cs="Times New Roman"/>
            <w:b/>
            <w:color w:val="0000FF"/>
            <w:sz w:val="24"/>
            <w:szCs w:val="24"/>
          </w:rPr>
          <w:t>291</w:t>
        </w:r>
      </w:hyperlink>
      <w:r w:rsidRPr="004A31E3">
        <w:rPr>
          <w:rFonts w:ascii="Times New Roman" w:hAnsi="Times New Roman" w:cs="Times New Roman"/>
          <w:b/>
          <w:sz w:val="24"/>
          <w:szCs w:val="24"/>
        </w:rPr>
        <w:t xml:space="preserve"> УК РФ </w:t>
      </w:r>
      <w:r w:rsidRPr="00E032A1">
        <w:rPr>
          <w:rFonts w:ascii="Times New Roman" w:hAnsi="Times New Roman" w:cs="Times New Roman"/>
          <w:sz w:val="24"/>
          <w:szCs w:val="24"/>
        </w:rPr>
        <w:t>дополнены новыми отягчающими обстоятельствами, в большей мере дифференцирована ответственность в зависимости от размера взятки. Сумма взятки, как правило, пропорциональна значимости используемых полномочий и характеру принимаемого решения.</w:t>
      </w:r>
    </w:p>
    <w:p w:rsidR="004A31E3" w:rsidRPr="00E032A1" w:rsidRDefault="004A31E3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2A1" w:rsidRPr="00E032A1" w:rsidRDefault="00E032A1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2A1">
        <w:rPr>
          <w:rFonts w:ascii="Times New Roman" w:hAnsi="Times New Roman" w:cs="Times New Roman"/>
          <w:sz w:val="24"/>
          <w:szCs w:val="24"/>
        </w:rPr>
        <w:t xml:space="preserve">Изменения в </w:t>
      </w:r>
      <w:hyperlink r:id="rId13" w:history="1">
        <w:r w:rsidRPr="004A31E3">
          <w:rPr>
            <w:rFonts w:ascii="Times New Roman" w:hAnsi="Times New Roman" w:cs="Times New Roman"/>
            <w:b/>
            <w:color w:val="0000FF"/>
            <w:sz w:val="24"/>
            <w:szCs w:val="24"/>
          </w:rPr>
          <w:t>примечании к статье 291</w:t>
        </w:r>
      </w:hyperlink>
      <w:r w:rsidRPr="004A31E3">
        <w:rPr>
          <w:rFonts w:ascii="Times New Roman" w:hAnsi="Times New Roman" w:cs="Times New Roman"/>
          <w:b/>
          <w:sz w:val="24"/>
          <w:szCs w:val="24"/>
        </w:rPr>
        <w:t xml:space="preserve"> УК РФ</w:t>
      </w:r>
      <w:r w:rsidRPr="00E032A1">
        <w:rPr>
          <w:rFonts w:ascii="Times New Roman" w:hAnsi="Times New Roman" w:cs="Times New Roman"/>
          <w:sz w:val="24"/>
          <w:szCs w:val="24"/>
        </w:rPr>
        <w:t xml:space="preserve"> расширили перечень обстоятельств, требующих освобождения взяткодателей от уголовной ответственности. Лицо может быть освобождено от ответственности, "если оно активно способствовало раскрытию и (или) расследованию преступления".</w:t>
      </w:r>
    </w:p>
    <w:p w:rsidR="00E032A1" w:rsidRPr="00E032A1" w:rsidRDefault="00E032A1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2A1">
        <w:rPr>
          <w:rFonts w:ascii="Times New Roman" w:hAnsi="Times New Roman" w:cs="Times New Roman"/>
          <w:sz w:val="24"/>
          <w:szCs w:val="24"/>
        </w:rPr>
        <w:t xml:space="preserve">Введена новая </w:t>
      </w:r>
      <w:hyperlink r:id="rId14" w:history="1">
        <w:r w:rsidRPr="004A31E3">
          <w:rPr>
            <w:rFonts w:ascii="Times New Roman" w:hAnsi="Times New Roman" w:cs="Times New Roman"/>
            <w:b/>
            <w:color w:val="0000FF"/>
            <w:sz w:val="24"/>
            <w:szCs w:val="24"/>
          </w:rPr>
          <w:t>статья 291.1</w:t>
        </w:r>
      </w:hyperlink>
      <w:r w:rsidRPr="004A31E3">
        <w:rPr>
          <w:rFonts w:ascii="Times New Roman" w:hAnsi="Times New Roman" w:cs="Times New Roman"/>
          <w:b/>
          <w:sz w:val="24"/>
          <w:szCs w:val="24"/>
        </w:rPr>
        <w:t xml:space="preserve"> УК РФ "Посредничество во взяточничестве"</w:t>
      </w:r>
      <w:r w:rsidRPr="00E032A1">
        <w:rPr>
          <w:rFonts w:ascii="Times New Roman" w:hAnsi="Times New Roman" w:cs="Times New Roman"/>
          <w:sz w:val="24"/>
          <w:szCs w:val="24"/>
        </w:rPr>
        <w:t>. Помимо непосредственной передачи взятки посредничество может представлять собой способствование достижению соглашения между взяткодателем и (или) взяткополучателем либо в реализации такого соглашения.</w:t>
      </w:r>
    </w:p>
    <w:p w:rsidR="00E032A1" w:rsidRDefault="00E032A1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2A1">
        <w:rPr>
          <w:rFonts w:ascii="Times New Roman" w:hAnsi="Times New Roman" w:cs="Times New Roman"/>
          <w:sz w:val="24"/>
          <w:szCs w:val="24"/>
        </w:rPr>
        <w:t xml:space="preserve">В </w:t>
      </w:r>
      <w:hyperlink r:id="rId15" w:history="1">
        <w:r w:rsidRPr="004A31E3">
          <w:rPr>
            <w:rFonts w:ascii="Times New Roman" w:hAnsi="Times New Roman" w:cs="Times New Roman"/>
            <w:b/>
            <w:color w:val="0000FF"/>
            <w:sz w:val="24"/>
            <w:szCs w:val="24"/>
          </w:rPr>
          <w:t>части 5 статьи 291.1</w:t>
        </w:r>
      </w:hyperlink>
      <w:r w:rsidRPr="004A31E3">
        <w:rPr>
          <w:rFonts w:ascii="Times New Roman" w:hAnsi="Times New Roman" w:cs="Times New Roman"/>
          <w:b/>
          <w:sz w:val="24"/>
          <w:szCs w:val="24"/>
        </w:rPr>
        <w:t xml:space="preserve"> УК РФ установлена ответственность за обещание или предложение</w:t>
      </w:r>
      <w:r w:rsidRPr="00E032A1">
        <w:rPr>
          <w:rFonts w:ascii="Times New Roman" w:hAnsi="Times New Roman" w:cs="Times New Roman"/>
          <w:sz w:val="24"/>
          <w:szCs w:val="24"/>
        </w:rPr>
        <w:t xml:space="preserve"> посредничества во взяточничестве. Санкции, предусмотренные </w:t>
      </w:r>
      <w:hyperlink r:id="rId16" w:history="1">
        <w:r w:rsidRPr="004A31E3">
          <w:rPr>
            <w:rFonts w:ascii="Times New Roman" w:hAnsi="Times New Roman" w:cs="Times New Roman"/>
            <w:b/>
            <w:color w:val="0000FF"/>
            <w:sz w:val="24"/>
            <w:szCs w:val="24"/>
          </w:rPr>
          <w:t>пятой</w:t>
        </w:r>
      </w:hyperlink>
      <w:r w:rsidRPr="004A31E3">
        <w:rPr>
          <w:rFonts w:ascii="Times New Roman" w:hAnsi="Times New Roman" w:cs="Times New Roman"/>
          <w:b/>
          <w:sz w:val="24"/>
          <w:szCs w:val="24"/>
        </w:rPr>
        <w:t xml:space="preserve"> и </w:t>
      </w:r>
      <w:hyperlink r:id="rId17" w:history="1">
        <w:r w:rsidRPr="004A31E3">
          <w:rPr>
            <w:rFonts w:ascii="Times New Roman" w:hAnsi="Times New Roman" w:cs="Times New Roman"/>
            <w:b/>
            <w:color w:val="0000FF"/>
            <w:sz w:val="24"/>
            <w:szCs w:val="24"/>
          </w:rPr>
          <w:t>первой частями статьи 291.1</w:t>
        </w:r>
      </w:hyperlink>
      <w:r w:rsidRPr="004A31E3">
        <w:rPr>
          <w:rFonts w:ascii="Times New Roman" w:hAnsi="Times New Roman" w:cs="Times New Roman"/>
          <w:b/>
          <w:sz w:val="24"/>
          <w:szCs w:val="24"/>
        </w:rPr>
        <w:t xml:space="preserve"> УК РФ,</w:t>
      </w:r>
      <w:r w:rsidRPr="00E032A1">
        <w:rPr>
          <w:rFonts w:ascii="Times New Roman" w:hAnsi="Times New Roman" w:cs="Times New Roman"/>
          <w:sz w:val="24"/>
          <w:szCs w:val="24"/>
        </w:rPr>
        <w:t xml:space="preserve"> показывают, что обещание взятки или предложение посредничества во взяточничестве законодательством признаются более опасными, нежели собственно посредничество.</w:t>
      </w:r>
    </w:p>
    <w:p w:rsidR="004A31E3" w:rsidRPr="00E032A1" w:rsidRDefault="004A31E3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2A1" w:rsidRPr="00E032A1" w:rsidRDefault="00E032A1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2A1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административной ответственности, применяемой в отношении юридических лиц за причастность к коррупции, также внесены изменения в </w:t>
      </w:r>
      <w:hyperlink r:id="rId18" w:history="1">
        <w:r w:rsidRPr="00E032A1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E032A1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(далее - КоАП РФ).</w:t>
      </w:r>
    </w:p>
    <w:p w:rsidR="00E032A1" w:rsidRDefault="00E032A1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A31E3">
        <w:rPr>
          <w:rFonts w:ascii="Times New Roman" w:hAnsi="Times New Roman" w:cs="Times New Roman"/>
          <w:b/>
          <w:sz w:val="24"/>
          <w:szCs w:val="24"/>
        </w:rPr>
        <w:t xml:space="preserve">Федеральным </w:t>
      </w:r>
      <w:hyperlink r:id="rId19" w:history="1">
        <w:r w:rsidRPr="004A31E3">
          <w:rPr>
            <w:rFonts w:ascii="Times New Roman" w:hAnsi="Times New Roman" w:cs="Times New Roman"/>
            <w:b/>
            <w:color w:val="0000FF"/>
            <w:sz w:val="24"/>
            <w:szCs w:val="24"/>
          </w:rPr>
          <w:t>законом</w:t>
        </w:r>
      </w:hyperlink>
      <w:r w:rsidRPr="004A31E3">
        <w:rPr>
          <w:rFonts w:ascii="Times New Roman" w:hAnsi="Times New Roman" w:cs="Times New Roman"/>
          <w:b/>
          <w:sz w:val="24"/>
          <w:szCs w:val="24"/>
        </w:rPr>
        <w:t xml:space="preserve"> N 97-ФЗ введена </w:t>
      </w:r>
      <w:hyperlink r:id="rId20" w:history="1">
        <w:r w:rsidRPr="004A31E3">
          <w:rPr>
            <w:rFonts w:ascii="Times New Roman" w:hAnsi="Times New Roman" w:cs="Times New Roman"/>
            <w:b/>
            <w:color w:val="0000FF"/>
            <w:sz w:val="24"/>
            <w:szCs w:val="24"/>
          </w:rPr>
          <w:t>статья 19.28</w:t>
        </w:r>
      </w:hyperlink>
      <w:r w:rsidRPr="004A31E3">
        <w:rPr>
          <w:rFonts w:ascii="Times New Roman" w:hAnsi="Times New Roman" w:cs="Times New Roman"/>
          <w:b/>
          <w:sz w:val="24"/>
          <w:szCs w:val="24"/>
        </w:rPr>
        <w:t xml:space="preserve"> КоАП РФ</w:t>
      </w:r>
      <w:r w:rsidRPr="00E032A1">
        <w:rPr>
          <w:rFonts w:ascii="Times New Roman" w:hAnsi="Times New Roman" w:cs="Times New Roman"/>
          <w:sz w:val="24"/>
          <w:szCs w:val="24"/>
        </w:rPr>
        <w:t xml:space="preserve">, устанавливающая </w:t>
      </w:r>
      <w:r w:rsidRPr="006C1C5C">
        <w:rPr>
          <w:rFonts w:ascii="Times New Roman" w:hAnsi="Times New Roman" w:cs="Times New Roman"/>
          <w:b/>
          <w:sz w:val="24"/>
          <w:szCs w:val="24"/>
        </w:rPr>
        <w:t>административную ответственность</w:t>
      </w:r>
      <w:r w:rsidRPr="00E032A1">
        <w:rPr>
          <w:rFonts w:ascii="Times New Roman" w:hAnsi="Times New Roman" w:cs="Times New Roman"/>
          <w:sz w:val="24"/>
          <w:szCs w:val="24"/>
        </w:rPr>
        <w:t xml:space="preserve"> за незаконную передачу,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</w:t>
      </w:r>
      <w:proofErr w:type="gramEnd"/>
      <w:r w:rsidRPr="00E032A1">
        <w:rPr>
          <w:rFonts w:ascii="Times New Roman" w:hAnsi="Times New Roman" w:cs="Times New Roman"/>
          <w:sz w:val="24"/>
          <w:szCs w:val="24"/>
        </w:rPr>
        <w:t xml:space="preserve">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(бездействия), связанного с занимаемым ими служебным положением.</w:t>
      </w:r>
      <w:r w:rsidRPr="00E032A1">
        <w:rPr>
          <w:rFonts w:ascii="Calibri" w:hAnsi="Calibri" w:cs="Calibri"/>
        </w:rPr>
        <w:t xml:space="preserve"> </w:t>
      </w:r>
    </w:p>
    <w:p w:rsidR="006C1C5C" w:rsidRPr="00E032A1" w:rsidRDefault="006C1C5C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2A1" w:rsidRDefault="00E032A1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2A1">
        <w:rPr>
          <w:rFonts w:ascii="Times New Roman" w:hAnsi="Times New Roman" w:cs="Times New Roman"/>
          <w:sz w:val="24"/>
          <w:szCs w:val="24"/>
        </w:rP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государственных служащих, поскольку заставляет усомниться в его объективности и добросовестности, наносит ущерб репутации системы государственного управления в целом.</w:t>
      </w:r>
    </w:p>
    <w:p w:rsidR="00E032A1" w:rsidRDefault="00E032A1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2A1">
        <w:rPr>
          <w:rFonts w:ascii="Times New Roman" w:hAnsi="Times New Roman" w:cs="Times New Roman"/>
          <w:sz w:val="24"/>
          <w:szCs w:val="24"/>
        </w:rPr>
        <w:t xml:space="preserve">Для предупреждения подобных негативных последствий лицам, замещающим </w:t>
      </w:r>
      <w:r w:rsidR="006C1C5C">
        <w:rPr>
          <w:rFonts w:ascii="Times New Roman" w:hAnsi="Times New Roman" w:cs="Times New Roman"/>
          <w:sz w:val="24"/>
          <w:szCs w:val="24"/>
        </w:rPr>
        <w:t xml:space="preserve">должности государственной гражданской службы </w:t>
      </w:r>
      <w:r w:rsidRPr="00E032A1">
        <w:rPr>
          <w:rFonts w:ascii="Times New Roman" w:hAnsi="Times New Roman" w:cs="Times New Roman"/>
          <w:sz w:val="24"/>
          <w:szCs w:val="24"/>
        </w:rPr>
        <w:t>Российской Федерации, следует уделять внимание манере своего общения с коллегами, представителями организаций, иными гражданами и, в частности,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E032A1" w:rsidRPr="00E032A1" w:rsidRDefault="00E032A1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2A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21" w:history="1">
        <w:r w:rsidRPr="00E032A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032A1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одним из основных принципов противодействия коррупции определена приоритетность мер по ее профилактике.</w:t>
      </w:r>
      <w:r w:rsidRPr="00E032A1">
        <w:t xml:space="preserve"> </w:t>
      </w:r>
      <w:r w:rsidRPr="00E032A1">
        <w:rPr>
          <w:rFonts w:ascii="Times New Roman" w:hAnsi="Times New Roman" w:cs="Times New Roman"/>
          <w:sz w:val="24"/>
          <w:szCs w:val="24"/>
        </w:rPr>
        <w:t>Особая роль в организации работы по данному направлению отводится подразделениям или должностным лицам, ответственным за профилактику коррупционных и иных правонарушений в органах государственной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2A1" w:rsidRPr="00E032A1" w:rsidRDefault="00E032A1" w:rsidP="00112BC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032A1" w:rsidRPr="00E032A1" w:rsidSect="00E032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CA"/>
    <w:rsid w:val="00112BCA"/>
    <w:rsid w:val="004A31E3"/>
    <w:rsid w:val="006C1C5C"/>
    <w:rsid w:val="006E18BC"/>
    <w:rsid w:val="00727F61"/>
    <w:rsid w:val="00DC64EE"/>
    <w:rsid w:val="00E0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DC9749489D15AB4420A91AF794944820B23DD7FC5CC9CE0F5683D8EY3u4H" TargetMode="External"/><Relationship Id="rId13" Type="http://schemas.openxmlformats.org/officeDocument/2006/relationships/hyperlink" Target="consultantplus://offline/ref=6B1DC9749489D15AB4420A91AF794944820B23DD7FC5CC9CE0F5683D8E34AC816AB5D741E7Y5u5H" TargetMode="External"/><Relationship Id="rId18" Type="http://schemas.openxmlformats.org/officeDocument/2006/relationships/hyperlink" Target="consultantplus://offline/ref=6B1DC9749489D15AB4420A91AF794944820A26DB79C2CC9CE0F5683D8EY3u4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B1DC9749489D15AB4420A91AF794944820B22DD7FC6CC9CE0F5683D8E34AC816AB5D744EE52B1F0Y4u2H" TargetMode="External"/><Relationship Id="rId7" Type="http://schemas.openxmlformats.org/officeDocument/2006/relationships/hyperlink" Target="consultantplus://offline/ref=6B1DC9749489D15AB4420A91AF794944820B23DD7FC5CC9CE0F5683D8EY3u4H" TargetMode="External"/><Relationship Id="rId12" Type="http://schemas.openxmlformats.org/officeDocument/2006/relationships/hyperlink" Target="consultantplus://offline/ref=6B1DC9749489D15AB4420A91AF794944820B23DD7FC5CC9CE0F5683D8E34AC816AB5D741E6Y5u6H" TargetMode="External"/><Relationship Id="rId17" Type="http://schemas.openxmlformats.org/officeDocument/2006/relationships/hyperlink" Target="consultantplus://offline/ref=6B1DC9749489D15AB4420A91AF794944820B23DD7FC5CC9CE0F5683D8E34AC816AB5D741E7Y5u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1DC9749489D15AB4420A91AF794944820B23DD7FC5CC9CE0F5683D8E34AC816AB5D740EEY5uBH" TargetMode="External"/><Relationship Id="rId20" Type="http://schemas.openxmlformats.org/officeDocument/2006/relationships/hyperlink" Target="consultantplus://offline/ref=6B1DC9749489D15AB4420A91AF794944820A26DB79C2CC9CE0F5683D8E34AC816AB5D747E850YBu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1DC9749489D15AB4420A91AF794944820F23DE78C3CC9CE0F5683D8EY3u4H" TargetMode="External"/><Relationship Id="rId11" Type="http://schemas.openxmlformats.org/officeDocument/2006/relationships/hyperlink" Target="consultantplus://offline/ref=6B1DC9749489D15AB4420A91AF794944820B23DD7FC5CC9CE0F5683D8E34AC816AB5D741E8Y5u4H" TargetMode="External"/><Relationship Id="rId5" Type="http://schemas.openxmlformats.org/officeDocument/2006/relationships/hyperlink" Target="consultantplus://offline/ref=6B1DC9749489D15AB4420F9EAC794944870826DE76939B9EB1A066388664E49124F0DA45EA54YBu8H" TargetMode="External"/><Relationship Id="rId15" Type="http://schemas.openxmlformats.org/officeDocument/2006/relationships/hyperlink" Target="consultantplus://offline/ref=6B1DC9749489D15AB4420A91AF794944820B23DD7FC5CC9CE0F5683D8E34AC816AB5D740EEY5uB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B1DC9749489D15AB4420A91AF794944820B23DD7FC5CC9CE0F5683D8E34AC816AB5D741EBY5u2H" TargetMode="External"/><Relationship Id="rId19" Type="http://schemas.openxmlformats.org/officeDocument/2006/relationships/hyperlink" Target="consultantplus://offline/ref=6B1DC9749489D15AB4420A91AF794944820F23DE78C3CC9CE0F5683D8EY3u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1DC9749489D15AB4420A91AF794944820B23DD7FC5CC9CE0F5683D8E34AC816AB5D741E7Y5uAH" TargetMode="External"/><Relationship Id="rId14" Type="http://schemas.openxmlformats.org/officeDocument/2006/relationships/hyperlink" Target="consultantplus://offline/ref=6B1DC9749489D15AB4420A91AF794944820B23DD7FC5CC9CE0F5683D8E34AC816AB5D741E7Y5uA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maklyak</dc:creator>
  <cp:lastModifiedBy>RKN</cp:lastModifiedBy>
  <cp:revision>2</cp:revision>
  <cp:lastPrinted>2014-02-17T14:09:00Z</cp:lastPrinted>
  <dcterms:created xsi:type="dcterms:W3CDTF">2014-02-17T14:10:00Z</dcterms:created>
  <dcterms:modified xsi:type="dcterms:W3CDTF">2014-02-17T14:10:00Z</dcterms:modified>
</cp:coreProperties>
</file>